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E7F" w:rsidRDefault="00FF6C72" w:rsidP="00FF6C72">
      <w:pPr>
        <w:jc w:val="center"/>
        <w:rPr>
          <w:rFonts w:ascii="Times New Roman" w:hAnsi="Times New Roman" w:cs="Times New Roman"/>
          <w:sz w:val="24"/>
          <w:szCs w:val="24"/>
        </w:rPr>
      </w:pPr>
      <w:r w:rsidRPr="00FF6C72">
        <w:rPr>
          <w:rFonts w:ascii="Times New Roman" w:hAnsi="Times New Roman" w:cs="Times New Roman"/>
          <w:sz w:val="24"/>
          <w:szCs w:val="24"/>
        </w:rPr>
        <w:t>Сравнительная таблица вносимых изменений</w:t>
      </w:r>
    </w:p>
    <w:tbl>
      <w:tblPr>
        <w:tblStyle w:val="a3"/>
        <w:tblpPr w:leftFromText="180" w:rightFromText="180" w:vertAnchor="text" w:horzAnchor="margin" w:tblpY="1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F6C72" w:rsidRPr="00C01C95" w:rsidTr="00FF6C72">
        <w:tc>
          <w:tcPr>
            <w:tcW w:w="4672" w:type="dxa"/>
          </w:tcPr>
          <w:p w:rsidR="00FF6C72" w:rsidRPr="00C01C95" w:rsidRDefault="00FF6C72" w:rsidP="00FF6C72">
            <w:pPr>
              <w:jc w:val="center"/>
              <w:rPr>
                <w:rFonts w:ascii="Times New Roman" w:hAnsi="Times New Roman" w:cs="Times New Roman"/>
              </w:rPr>
            </w:pPr>
            <w:r w:rsidRPr="00C01C95">
              <w:rPr>
                <w:rFonts w:ascii="Times New Roman" w:hAnsi="Times New Roman" w:cs="Times New Roman"/>
              </w:rPr>
              <w:t>Было</w:t>
            </w:r>
          </w:p>
        </w:tc>
        <w:tc>
          <w:tcPr>
            <w:tcW w:w="4673" w:type="dxa"/>
          </w:tcPr>
          <w:p w:rsidR="00FF6C72" w:rsidRPr="00C01C95" w:rsidRDefault="00FF6C72" w:rsidP="00FF6C72">
            <w:pPr>
              <w:jc w:val="center"/>
              <w:rPr>
                <w:rFonts w:ascii="Times New Roman" w:hAnsi="Times New Roman" w:cs="Times New Roman"/>
              </w:rPr>
            </w:pPr>
            <w:r w:rsidRPr="00C01C95">
              <w:rPr>
                <w:rFonts w:ascii="Times New Roman" w:hAnsi="Times New Roman" w:cs="Times New Roman"/>
              </w:rPr>
              <w:t>Стало</w:t>
            </w:r>
          </w:p>
        </w:tc>
      </w:tr>
      <w:tr w:rsidR="00C039D6" w:rsidRPr="00C01C95" w:rsidTr="00C039D6">
        <w:tc>
          <w:tcPr>
            <w:tcW w:w="4672" w:type="dxa"/>
            <w:tcBorders>
              <w:bottom w:val="single" w:sz="4" w:space="0" w:color="auto"/>
            </w:tcBorders>
          </w:tcPr>
          <w:p w:rsidR="00C039D6" w:rsidRPr="00635F71" w:rsidRDefault="00C039D6" w:rsidP="00FF6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C039D6" w:rsidRPr="00635F71" w:rsidRDefault="00C039D6" w:rsidP="00FF6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6C72" w:rsidRPr="00C01C95" w:rsidTr="00C039D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C72" w:rsidRPr="00852155" w:rsidRDefault="00FF6C72" w:rsidP="00FF6C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Решение № 78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C72" w:rsidRPr="00852155" w:rsidRDefault="00FF6C72" w:rsidP="00FF6C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Проект</w:t>
            </w:r>
          </w:p>
        </w:tc>
      </w:tr>
    </w:tbl>
    <w:tbl>
      <w:tblPr>
        <w:tblStyle w:val="1"/>
        <w:tblW w:w="9345" w:type="dxa"/>
        <w:tblLayout w:type="fixed"/>
        <w:tblLook w:val="04A0" w:firstRow="1" w:lastRow="0" w:firstColumn="1" w:lastColumn="0" w:noHBand="0" w:noVBand="1"/>
      </w:tblPr>
      <w:tblGrid>
        <w:gridCol w:w="4673"/>
        <w:gridCol w:w="4672"/>
      </w:tblGrid>
      <w:tr w:rsidR="00C039D6" w:rsidRPr="00C039D6" w:rsidTr="00C039D6">
        <w:tc>
          <w:tcPr>
            <w:tcW w:w="4673" w:type="dxa"/>
            <w:tcBorders>
              <w:top w:val="single" w:sz="4" w:space="0" w:color="auto"/>
            </w:tcBorders>
          </w:tcPr>
          <w:p w:rsidR="00C039D6" w:rsidRDefault="00C039D6" w:rsidP="00C039D6">
            <w:pPr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C039D6" w:rsidRPr="00C039D6" w:rsidRDefault="00C039D6" w:rsidP="00C039D6">
            <w:pPr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денежное поощрение выплачивается в размере </w:t>
            </w:r>
            <w:r w:rsidRPr="00C039D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E599" w:themeFill="accent4" w:themeFillTint="66"/>
                <w:lang w:eastAsia="ru-RU"/>
              </w:rPr>
              <w:t>2,92</w:t>
            </w:r>
            <w:r w:rsidRPr="00C039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денежных вознаграждений.</w:t>
            </w:r>
          </w:p>
          <w:p w:rsidR="00C039D6" w:rsidRPr="00C039D6" w:rsidRDefault="00C039D6" w:rsidP="00C039D6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  <w:tcBorders>
              <w:top w:val="single" w:sz="4" w:space="0" w:color="auto"/>
            </w:tcBorders>
          </w:tcPr>
          <w:p w:rsidR="00C039D6" w:rsidRDefault="00C039D6" w:rsidP="00C039D6">
            <w:pPr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C039D6" w:rsidRPr="00C039D6" w:rsidRDefault="00C039D6" w:rsidP="00C039D6">
            <w:pPr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 </w:t>
            </w:r>
            <w:r w:rsidRPr="00C039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денежное поощрение выплачивается в размере </w:t>
            </w:r>
            <w:r w:rsidRPr="00C039D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E599" w:themeFill="accent4" w:themeFillTint="66"/>
                <w:lang w:eastAsia="ru-RU"/>
              </w:rPr>
              <w:t>3,125</w:t>
            </w:r>
            <w:r w:rsidRPr="00C039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денежных вознаграждений.</w:t>
            </w:r>
          </w:p>
          <w:p w:rsidR="00C039D6" w:rsidRPr="00C039D6" w:rsidRDefault="00C039D6" w:rsidP="00C039D6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9D6" w:rsidRPr="00C039D6" w:rsidTr="00C039D6">
        <w:tc>
          <w:tcPr>
            <w:tcW w:w="4673" w:type="dxa"/>
          </w:tcPr>
          <w:p w:rsidR="00C039D6" w:rsidRPr="00C039D6" w:rsidRDefault="00C039D6" w:rsidP="00C039D6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firstLine="70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7.1. Премия по результатам работы за квартал выплачивается в размере </w:t>
            </w:r>
            <w:r w:rsidRPr="00C039D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E599" w:themeFill="accent4" w:themeFillTint="66"/>
                <w:lang w:eastAsia="ru-RU"/>
              </w:rPr>
              <w:t>0,5</w:t>
            </w:r>
            <w:r w:rsidRPr="00C039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месячного фонда оплаты труда, который определяется как сумма средств, указанных в подпункте 2.1.1 раздела 2.</w:t>
            </w:r>
          </w:p>
          <w:p w:rsidR="00C039D6" w:rsidRPr="00C039D6" w:rsidRDefault="00C039D6" w:rsidP="00C039D6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</w:tcPr>
          <w:p w:rsidR="00C039D6" w:rsidRPr="00C039D6" w:rsidRDefault="00C039D6" w:rsidP="00C039D6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firstLine="70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7.1. Премия по результатам работы за квартал выплачивается в размере </w:t>
            </w:r>
            <w:r w:rsidRPr="00C039D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E599" w:themeFill="accent4" w:themeFillTint="66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E599" w:themeFill="accent4" w:themeFillTint="66"/>
                <w:lang w:eastAsia="ru-RU"/>
              </w:rPr>
              <w:t>2</w:t>
            </w:r>
            <w:r w:rsidRPr="00C039D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E599" w:themeFill="accent4" w:themeFillTint="66"/>
                <w:lang w:eastAsia="ru-RU"/>
              </w:rPr>
              <w:t>5</w:t>
            </w:r>
            <w:r w:rsidRPr="00C039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месячного фонда оплаты труда, который определяется как сумма средств, указанных в подпункте 2.1.1 раздела 2.</w:t>
            </w:r>
          </w:p>
          <w:p w:rsidR="00C039D6" w:rsidRPr="00C039D6" w:rsidRDefault="00C039D6" w:rsidP="00C039D6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1425" w:rsidRPr="00C039D6" w:rsidTr="00C039D6">
        <w:tc>
          <w:tcPr>
            <w:tcW w:w="4673" w:type="dxa"/>
          </w:tcPr>
          <w:p w:rsidR="00D61425" w:rsidRPr="00D61425" w:rsidRDefault="00D61425" w:rsidP="00D61425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7.2. Денежное поощрение выплачивается за фактически отработанное время в квартале согласно табелю учета рабочего времени, включая время нахождения </w:t>
            </w:r>
            <w:r w:rsidRPr="00D6142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E599" w:themeFill="accent4" w:themeFillTint="66"/>
                <w:lang w:eastAsia="ru-RU"/>
              </w:rPr>
              <w:t>муниципального служащего</w:t>
            </w:r>
            <w:r w:rsidRPr="00D61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служебной командировке, отпуске, учебном отпуске, за исключением периода временной нетрудоспособности, в первые 2 месяца, следующие за последним месяцем каждого квартала, по результатам работы за 4 квартал – до 25 декабря текущего года.</w:t>
            </w:r>
          </w:p>
          <w:p w:rsidR="00D61425" w:rsidRPr="00C039D6" w:rsidRDefault="00D61425" w:rsidP="00D61425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firstLine="70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</w:tcPr>
          <w:p w:rsidR="00D61425" w:rsidRPr="00D61425" w:rsidRDefault="00D61425" w:rsidP="00D61425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7.2. Денежное поощрение выплачивается за фактически отработанное время в квартале согласно табелю учета рабочего времени, включая время нахождения </w:t>
            </w:r>
            <w:r w:rsidRPr="00D6142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E599" w:themeFill="accent4" w:themeFillTint="66"/>
                <w:lang w:eastAsia="ru-RU"/>
              </w:rPr>
              <w:t>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E599" w:themeFill="accent4" w:themeFillTint="66"/>
                <w:lang w:eastAsia="ru-RU"/>
              </w:rPr>
              <w:t>а, замещающего</w:t>
            </w:r>
            <w:r w:rsidRPr="00D6142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E599" w:themeFill="accent4" w:themeFillTint="66"/>
                <w:lang w:eastAsia="ru-RU"/>
              </w:rPr>
              <w:t xml:space="preserve"> муниципальную должность,</w:t>
            </w:r>
            <w:r w:rsidRPr="00D614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служебной командировке, отпуске, учебном отпуске, за исключением периода временной нетрудоспособности, в первые 2 месяца, следующие за последним месяцем каждого квартала, по результатам работы за 4 квартал – до 25 декабря текущего года.</w:t>
            </w:r>
          </w:p>
          <w:p w:rsidR="00D61425" w:rsidRPr="00C039D6" w:rsidRDefault="00D61425" w:rsidP="00D61425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firstLine="70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9D6" w:rsidRPr="00C039D6" w:rsidTr="00C039D6">
        <w:tc>
          <w:tcPr>
            <w:tcW w:w="4673" w:type="dxa"/>
          </w:tcPr>
          <w:p w:rsidR="00E448C0" w:rsidRPr="00E448C0" w:rsidRDefault="00E448C0" w:rsidP="00E448C0">
            <w:pPr>
              <w:autoSpaceDE w:val="0"/>
              <w:autoSpaceDN w:val="0"/>
              <w:adjustRightInd w:val="0"/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 Премия выплачивается лицу, замещающему муниципальную должность, проработавшему полный календарный год.</w:t>
            </w:r>
          </w:p>
          <w:p w:rsidR="00C039D6" w:rsidRPr="00C039D6" w:rsidRDefault="00C039D6" w:rsidP="00C039D6">
            <w:pPr>
              <w:shd w:val="clear" w:color="auto" w:fill="FFFFFF"/>
              <w:autoSpaceDE w:val="0"/>
              <w:autoSpaceDN w:val="0"/>
              <w:adjustRightInd w:val="0"/>
              <w:spacing w:after="120"/>
              <w:ind w:left="29" w:firstLine="53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</w:tcPr>
          <w:p w:rsidR="00C039D6" w:rsidRPr="00C039D6" w:rsidRDefault="00E448C0" w:rsidP="00E448C0">
            <w:pPr>
              <w:autoSpaceDE w:val="0"/>
              <w:autoSpaceDN w:val="0"/>
              <w:adjustRightInd w:val="0"/>
              <w:ind w:firstLine="8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 Премия выплачивается лицу, замещающему муниципальную должность, прораб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отавшему полный календарный </w:t>
            </w:r>
            <w:r w:rsidR="00C039D6" w:rsidRPr="00C039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год, </w:t>
            </w:r>
            <w:r w:rsidR="00C039D6" w:rsidRPr="00C039D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E599" w:themeFill="accent4" w:themeFillTint="66"/>
                <w:lang w:eastAsia="ru-RU"/>
              </w:rPr>
              <w:t>за фактически отработанное время в календарном году согласно табелю учета рабочего времени, включая время нахождения в служебной командировке, отпуске, учебном отпуске, за исключением периода временной нетрудоспособности, в календарных днях.</w:t>
            </w:r>
          </w:p>
        </w:tc>
      </w:tr>
    </w:tbl>
    <w:p w:rsidR="00FF6C72" w:rsidRPr="00FF6C72" w:rsidRDefault="00FF6C7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F6C72" w:rsidRPr="00FF6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C205B"/>
    <w:multiLevelType w:val="hybridMultilevel"/>
    <w:tmpl w:val="98D6F558"/>
    <w:lvl w:ilvl="0" w:tplc="6CE2AC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CC259F"/>
    <w:multiLevelType w:val="hybridMultilevel"/>
    <w:tmpl w:val="F3BAE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B32"/>
    <w:rsid w:val="00004B86"/>
    <w:rsid w:val="00010806"/>
    <w:rsid w:val="00025717"/>
    <w:rsid w:val="00050618"/>
    <w:rsid w:val="000B5A7C"/>
    <w:rsid w:val="001562A7"/>
    <w:rsid w:val="001807EC"/>
    <w:rsid w:val="001A2CAE"/>
    <w:rsid w:val="001D33B5"/>
    <w:rsid w:val="001F008D"/>
    <w:rsid w:val="00213D4E"/>
    <w:rsid w:val="003D267D"/>
    <w:rsid w:val="00411B0D"/>
    <w:rsid w:val="004324C1"/>
    <w:rsid w:val="00457583"/>
    <w:rsid w:val="004B3464"/>
    <w:rsid w:val="004C41F8"/>
    <w:rsid w:val="0052704E"/>
    <w:rsid w:val="005676EB"/>
    <w:rsid w:val="005929E7"/>
    <w:rsid w:val="005B09AF"/>
    <w:rsid w:val="005C1A9C"/>
    <w:rsid w:val="005D7BD3"/>
    <w:rsid w:val="005E57DD"/>
    <w:rsid w:val="005F603A"/>
    <w:rsid w:val="00635F71"/>
    <w:rsid w:val="00692E7F"/>
    <w:rsid w:val="006B0CF2"/>
    <w:rsid w:val="006B4C05"/>
    <w:rsid w:val="006D439B"/>
    <w:rsid w:val="007332AA"/>
    <w:rsid w:val="007703F1"/>
    <w:rsid w:val="007B2F93"/>
    <w:rsid w:val="00852155"/>
    <w:rsid w:val="009245A9"/>
    <w:rsid w:val="00952773"/>
    <w:rsid w:val="00A253F0"/>
    <w:rsid w:val="00B31DB9"/>
    <w:rsid w:val="00BE3A9A"/>
    <w:rsid w:val="00BE4B29"/>
    <w:rsid w:val="00BE52E3"/>
    <w:rsid w:val="00C01C95"/>
    <w:rsid w:val="00C039D6"/>
    <w:rsid w:val="00C11CAF"/>
    <w:rsid w:val="00CC6D85"/>
    <w:rsid w:val="00CD1A16"/>
    <w:rsid w:val="00D20B32"/>
    <w:rsid w:val="00D61425"/>
    <w:rsid w:val="00DA63AE"/>
    <w:rsid w:val="00DE0B73"/>
    <w:rsid w:val="00E156E6"/>
    <w:rsid w:val="00E15A7C"/>
    <w:rsid w:val="00E17957"/>
    <w:rsid w:val="00E448C0"/>
    <w:rsid w:val="00E44AD8"/>
    <w:rsid w:val="00E64095"/>
    <w:rsid w:val="00E87039"/>
    <w:rsid w:val="00F42763"/>
    <w:rsid w:val="00F77FE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B3DE21-0C44-442F-A419-50C51EFBF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1B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267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57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5717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7B2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7B2F93"/>
  </w:style>
  <w:style w:type="character" w:styleId="a7">
    <w:name w:val="Hyperlink"/>
    <w:basedOn w:val="a0"/>
    <w:uiPriority w:val="99"/>
    <w:semiHidden/>
    <w:unhideWhenUsed/>
    <w:rsid w:val="007B2F93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39"/>
    <w:rsid w:val="00C03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1078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</dc:creator>
  <cp:keywords/>
  <dc:description/>
  <cp:lastModifiedBy>Econom</cp:lastModifiedBy>
  <cp:revision>19</cp:revision>
  <cp:lastPrinted>2021-10-26T06:52:00Z</cp:lastPrinted>
  <dcterms:created xsi:type="dcterms:W3CDTF">2021-09-20T12:04:00Z</dcterms:created>
  <dcterms:modified xsi:type="dcterms:W3CDTF">2022-01-28T12:21:00Z</dcterms:modified>
</cp:coreProperties>
</file>